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D72" w:rsidRDefault="00F45D72" w:rsidP="00F45D72">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F45D72" w:rsidRDefault="00F45D72" w:rsidP="00F45D72">
      <w:pPr>
        <w:rPr>
          <w:rFonts w:hint="eastAsia"/>
        </w:rPr>
      </w:pPr>
    </w:p>
    <w:p w:rsidR="00F45D72" w:rsidRDefault="00F45D72" w:rsidP="00F45D72">
      <w:pPr>
        <w:rPr>
          <w:rFonts w:hint="eastAsia"/>
        </w:rPr>
      </w:pPr>
      <w:r>
        <w:rPr>
          <w:rFonts w:hint="eastAsia"/>
        </w:rPr>
        <w:t>（改正後）</w:t>
      </w:r>
    </w:p>
    <w:p w:rsidR="00F45D72" w:rsidRPr="00297863" w:rsidRDefault="00F45D72" w:rsidP="00F45D72">
      <w:pPr>
        <w:rPr>
          <w:rFonts w:hint="eastAsia"/>
          <w:u w:val="single" w:color="FF0000"/>
        </w:rPr>
      </w:pPr>
      <w:r w:rsidRPr="00297863">
        <w:rPr>
          <w:rFonts w:hint="eastAsia"/>
          <w:u w:val="single" w:color="FF0000"/>
        </w:rPr>
        <w:t>（</w:t>
      </w:r>
      <w:r w:rsidRPr="00D60EE3">
        <w:rPr>
          <w:rFonts w:hint="eastAsia"/>
          <w:u w:val="single" w:color="FF0000"/>
        </w:rPr>
        <w:t xml:space="preserve">第一条の十　</w:t>
      </w:r>
      <w:r w:rsidRPr="00297863">
        <w:rPr>
          <w:rFonts w:hint="eastAsia"/>
          <w:u w:val="single" w:color="FF0000"/>
        </w:rPr>
        <w:t>削除）</w:t>
      </w:r>
    </w:p>
    <w:p w:rsidR="00F45D72" w:rsidRDefault="00F45D72" w:rsidP="00F45D72">
      <w:pPr>
        <w:ind w:left="178" w:hangingChars="85" w:hanging="178"/>
        <w:rPr>
          <w:rFonts w:hint="eastAsia"/>
        </w:rPr>
      </w:pPr>
    </w:p>
    <w:p w:rsidR="00F45D72" w:rsidRDefault="00F45D72" w:rsidP="00F45D72">
      <w:pPr>
        <w:ind w:left="178" w:hangingChars="85" w:hanging="178"/>
        <w:rPr>
          <w:rFonts w:hint="eastAsia"/>
        </w:rPr>
      </w:pPr>
      <w:r>
        <w:rPr>
          <w:rFonts w:hint="eastAsia"/>
        </w:rPr>
        <w:t>（改正前）</w:t>
      </w:r>
    </w:p>
    <w:p w:rsidR="00F45D72" w:rsidRPr="00046D8B" w:rsidRDefault="00F45D72" w:rsidP="00F45D72">
      <w:pPr>
        <w:ind w:leftChars="85" w:left="178"/>
      </w:pPr>
      <w:r w:rsidRPr="00046D8B">
        <w:t>（有価証券先物取引の対象とならない有価証券）</w:t>
      </w:r>
      <w:r w:rsidRPr="00046D8B">
        <w:t xml:space="preserve"> </w:t>
      </w:r>
    </w:p>
    <w:p w:rsidR="00F45D72" w:rsidRPr="00902D97" w:rsidRDefault="00F45D72" w:rsidP="00F45D72">
      <w:pPr>
        <w:ind w:left="179" w:hangingChars="85" w:hanging="179"/>
      </w:pPr>
      <w:r w:rsidRPr="00173CF6">
        <w:rPr>
          <w:b/>
          <w:bCs/>
        </w:rPr>
        <w:t>第一条の</w:t>
      </w:r>
      <w:r w:rsidRPr="00173CF6">
        <w:rPr>
          <w:rFonts w:hint="eastAsia"/>
          <w:b/>
          <w:bCs/>
        </w:rPr>
        <w:t>十</w:t>
      </w:r>
      <w:r w:rsidRPr="00173CF6">
        <w:t xml:space="preserve">　法</w:t>
      </w:r>
      <w:r w:rsidRPr="00D60EE3">
        <w:t>第二条第</w:t>
      </w:r>
      <w:r w:rsidRPr="00D60EE3">
        <w:rPr>
          <w:rFonts w:hint="eastAsia"/>
        </w:rPr>
        <w:t>二</w:t>
      </w:r>
      <w:r w:rsidRPr="00D60EE3">
        <w:t>十項</w:t>
      </w:r>
      <w:r w:rsidRPr="00902D97">
        <w:t>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より有価証券とみなされる第一条の三の権利及び同項第二号に掲げる権利とする。</w:t>
      </w:r>
      <w:r w:rsidRPr="00902D97">
        <w:t xml:space="preserve"> </w:t>
      </w:r>
    </w:p>
    <w:p w:rsidR="00F45D72" w:rsidRPr="00D60EE3" w:rsidRDefault="00F45D72" w:rsidP="00F45D72">
      <w:pPr>
        <w:rPr>
          <w:rFonts w:hint="eastAsia"/>
        </w:rPr>
      </w:pPr>
    </w:p>
    <w:p w:rsidR="00F45D72" w:rsidRDefault="00F45D72" w:rsidP="00F45D72">
      <w:pPr>
        <w:rPr>
          <w:rFonts w:hint="eastAsia"/>
        </w:rPr>
      </w:pPr>
    </w:p>
    <w:p w:rsidR="00F45D72" w:rsidRDefault="00F45D72" w:rsidP="00F45D72">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F45D72" w:rsidRDefault="00F45D72" w:rsidP="00F45D72">
      <w:pPr>
        <w:rPr>
          <w:rFonts w:hint="eastAsia"/>
        </w:rPr>
      </w:pPr>
    </w:p>
    <w:p w:rsidR="00F45D72" w:rsidRDefault="00F45D72" w:rsidP="00F45D72">
      <w:pPr>
        <w:rPr>
          <w:rFonts w:hint="eastAsia"/>
        </w:rPr>
      </w:pPr>
      <w:r>
        <w:rPr>
          <w:rFonts w:hint="eastAsia"/>
        </w:rPr>
        <w:t>（改正後）</w:t>
      </w:r>
    </w:p>
    <w:p w:rsidR="00F45D72" w:rsidRPr="00046D8B" w:rsidRDefault="00F45D72" w:rsidP="00F45D72">
      <w:pPr>
        <w:ind w:leftChars="85" w:left="178"/>
      </w:pPr>
      <w:r w:rsidRPr="00046D8B">
        <w:t>（有価証券先物取引の対象とならない有価証券）</w:t>
      </w:r>
      <w:r w:rsidRPr="00046D8B">
        <w:t xml:space="preserve"> </w:t>
      </w:r>
    </w:p>
    <w:p w:rsidR="00F45D72" w:rsidRPr="00902D97" w:rsidRDefault="00F45D72" w:rsidP="00F45D72">
      <w:pPr>
        <w:ind w:left="179" w:hangingChars="85" w:hanging="179"/>
      </w:pPr>
      <w:r w:rsidRPr="00173CF6">
        <w:rPr>
          <w:b/>
          <w:bCs/>
        </w:rPr>
        <w:t>第一条の</w:t>
      </w:r>
      <w:r w:rsidRPr="00173CF6">
        <w:rPr>
          <w:rFonts w:hint="eastAsia"/>
          <w:b/>
          <w:bCs/>
        </w:rPr>
        <w:t>十</w:t>
      </w:r>
      <w:r w:rsidRPr="00173CF6">
        <w:t xml:space="preserve">　法</w:t>
      </w:r>
      <w:r w:rsidRPr="00902D97">
        <w:rPr>
          <w:u w:val="single" w:color="FF0000"/>
        </w:rPr>
        <w:t>第二条第</w:t>
      </w:r>
      <w:r>
        <w:rPr>
          <w:rFonts w:hint="eastAsia"/>
          <w:u w:val="single" w:color="FF0000"/>
        </w:rPr>
        <w:t>二</w:t>
      </w:r>
      <w:r w:rsidRPr="00902D97">
        <w:rPr>
          <w:u w:val="single" w:color="FF0000"/>
        </w:rPr>
        <w:t>十項</w:t>
      </w:r>
      <w:r w:rsidRPr="00902D97">
        <w:t>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より有価証券とみなされる第一条の三の権利及び同項第二号に掲げる権利とする。</w:t>
      </w:r>
      <w:r w:rsidRPr="00902D97">
        <w:t xml:space="preserve"> </w:t>
      </w:r>
    </w:p>
    <w:p w:rsidR="00F45D72" w:rsidRPr="00902D97" w:rsidRDefault="00F45D72" w:rsidP="00F45D72">
      <w:pPr>
        <w:ind w:left="178" w:hangingChars="85" w:hanging="178"/>
        <w:rPr>
          <w:rFonts w:hint="eastAsia"/>
        </w:rPr>
      </w:pPr>
    </w:p>
    <w:p w:rsidR="00F45D72" w:rsidRPr="00902D97" w:rsidRDefault="00F45D72" w:rsidP="00F45D72">
      <w:pPr>
        <w:ind w:left="178" w:hangingChars="85" w:hanging="178"/>
        <w:rPr>
          <w:rFonts w:hint="eastAsia"/>
        </w:rPr>
      </w:pPr>
      <w:r w:rsidRPr="00902D97">
        <w:rPr>
          <w:rFonts w:hint="eastAsia"/>
        </w:rPr>
        <w:t>（改正前）</w:t>
      </w:r>
    </w:p>
    <w:p w:rsidR="00F45D72" w:rsidRPr="00902D97" w:rsidRDefault="00F45D72" w:rsidP="00F45D72">
      <w:pPr>
        <w:ind w:leftChars="85" w:left="178"/>
      </w:pPr>
      <w:r w:rsidRPr="00902D97">
        <w:t>（有価証券先物取引の対象とならない有価証券）</w:t>
      </w:r>
      <w:r w:rsidRPr="00902D97">
        <w:t xml:space="preserve"> </w:t>
      </w:r>
    </w:p>
    <w:p w:rsidR="00F45D72" w:rsidRPr="00173CF6" w:rsidRDefault="00F45D72" w:rsidP="00F45D72">
      <w:pPr>
        <w:ind w:left="179" w:hangingChars="85" w:hanging="179"/>
      </w:pPr>
      <w:r w:rsidRPr="00902D97">
        <w:rPr>
          <w:b/>
          <w:bCs/>
        </w:rPr>
        <w:t>第一条の</w:t>
      </w:r>
      <w:r w:rsidRPr="00902D97">
        <w:rPr>
          <w:rFonts w:hint="eastAsia"/>
          <w:b/>
          <w:bCs/>
        </w:rPr>
        <w:t>十</w:t>
      </w:r>
      <w:r w:rsidRPr="00902D97">
        <w:t xml:space="preserve">　法</w:t>
      </w:r>
      <w:r w:rsidRPr="00902D97">
        <w:rPr>
          <w:u w:val="single" w:color="FF0000"/>
        </w:rPr>
        <w:t>第二条第十七項</w:t>
      </w:r>
      <w:r w:rsidRPr="00173CF6">
        <w:t>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より有価証券とみなされる第一条の三の権利及び同項第二号に掲げる権利とする。</w:t>
      </w:r>
      <w:r w:rsidRPr="00173CF6">
        <w:t xml:space="preserve"> </w:t>
      </w:r>
    </w:p>
    <w:p w:rsidR="00F45D72" w:rsidRPr="00902D97" w:rsidRDefault="00F45D72" w:rsidP="00F45D72">
      <w:pPr>
        <w:rPr>
          <w:rFonts w:hint="eastAsia"/>
        </w:rPr>
      </w:pPr>
    </w:p>
    <w:p w:rsidR="00F45D72" w:rsidRDefault="00F45D72" w:rsidP="00F45D72">
      <w:pPr>
        <w:rPr>
          <w:rFonts w:hint="eastAsia"/>
        </w:rPr>
      </w:pPr>
    </w:p>
    <w:p w:rsidR="00F45D72" w:rsidRDefault="00F45D72" w:rsidP="00F45D7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p>
    <w:p w:rsidR="00F45D72" w:rsidRDefault="00F45D72" w:rsidP="00F45D72">
      <w:pPr>
        <w:rPr>
          <w:rFonts w:hint="eastAsia"/>
        </w:rPr>
      </w:pPr>
    </w:p>
    <w:p w:rsidR="00F45D72" w:rsidRDefault="00F45D72" w:rsidP="00F45D72">
      <w:pPr>
        <w:rPr>
          <w:rFonts w:hint="eastAsia"/>
        </w:rPr>
      </w:pPr>
      <w:r>
        <w:rPr>
          <w:rFonts w:hint="eastAsia"/>
        </w:rPr>
        <w:t>（改正後）</w:t>
      </w:r>
    </w:p>
    <w:p w:rsidR="00F45D72" w:rsidRPr="00046D8B" w:rsidRDefault="00F45D72" w:rsidP="00F45D72">
      <w:pPr>
        <w:ind w:leftChars="85" w:left="178"/>
      </w:pPr>
      <w:r w:rsidRPr="00046D8B">
        <w:t>（有価証券先物取引の対象とならない有価証券）</w:t>
      </w:r>
      <w:r w:rsidRPr="00046D8B">
        <w:t xml:space="preserve"> </w:t>
      </w:r>
    </w:p>
    <w:p w:rsidR="00F45D72" w:rsidRPr="00173CF6" w:rsidRDefault="00F45D72" w:rsidP="00F45D72">
      <w:pPr>
        <w:ind w:left="179" w:hangingChars="85" w:hanging="179"/>
      </w:pPr>
      <w:r w:rsidRPr="00173CF6">
        <w:rPr>
          <w:b/>
          <w:bCs/>
        </w:rPr>
        <w:lastRenderedPageBreak/>
        <w:t>第一条の</w:t>
      </w:r>
      <w:r w:rsidRPr="00173CF6">
        <w:rPr>
          <w:rFonts w:hint="eastAsia"/>
          <w:b/>
          <w:bCs/>
        </w:rPr>
        <w:t>十</w:t>
      </w:r>
      <w:r w:rsidRPr="00173CF6">
        <w:t xml:space="preserve">　法</w:t>
      </w:r>
      <w:r w:rsidRPr="00826C35">
        <w:rPr>
          <w:u w:val="single" w:color="FF0000"/>
        </w:rPr>
        <w:t>第二条第十七項</w:t>
      </w:r>
      <w:r w:rsidRPr="00173CF6">
        <w:t>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より有価証券とみなされる第一条の三の権利及び同項第二号に掲げる権利とする。</w:t>
      </w:r>
      <w:r w:rsidRPr="00173CF6">
        <w:t xml:space="preserve"> </w:t>
      </w:r>
    </w:p>
    <w:p w:rsidR="00F45D72" w:rsidRPr="00173CF6" w:rsidRDefault="00F45D72" w:rsidP="00F45D72">
      <w:pPr>
        <w:ind w:left="178" w:hangingChars="85" w:hanging="178"/>
        <w:rPr>
          <w:rFonts w:hint="eastAsia"/>
        </w:rPr>
      </w:pPr>
    </w:p>
    <w:p w:rsidR="00F45D72" w:rsidRPr="00173CF6" w:rsidRDefault="00F45D72" w:rsidP="00F45D72">
      <w:pPr>
        <w:ind w:left="178" w:hangingChars="85" w:hanging="178"/>
        <w:rPr>
          <w:rFonts w:hint="eastAsia"/>
        </w:rPr>
      </w:pPr>
      <w:r w:rsidRPr="00173CF6">
        <w:rPr>
          <w:rFonts w:hint="eastAsia"/>
        </w:rPr>
        <w:t>（改正前）</w:t>
      </w:r>
    </w:p>
    <w:p w:rsidR="00F45D72" w:rsidRPr="00173CF6" w:rsidRDefault="00F45D72" w:rsidP="00F45D72">
      <w:pPr>
        <w:ind w:leftChars="85" w:left="178"/>
      </w:pPr>
      <w:r w:rsidRPr="00173CF6">
        <w:t>（有価証券先物取引の対象とならない有価証券）</w:t>
      </w:r>
      <w:r w:rsidRPr="00173CF6">
        <w:t xml:space="preserve"> </w:t>
      </w:r>
    </w:p>
    <w:p w:rsidR="00F45D72" w:rsidRPr="00046D8B" w:rsidRDefault="00F45D72" w:rsidP="00F45D72">
      <w:pPr>
        <w:ind w:left="179" w:hangingChars="85" w:hanging="179"/>
      </w:pPr>
      <w:r w:rsidRPr="00173CF6">
        <w:rPr>
          <w:b/>
          <w:bCs/>
        </w:rPr>
        <w:t>第一条の</w:t>
      </w:r>
      <w:r w:rsidRPr="00173CF6">
        <w:rPr>
          <w:rFonts w:hint="eastAsia"/>
          <w:b/>
          <w:bCs/>
        </w:rPr>
        <w:t>十</w:t>
      </w:r>
      <w:r w:rsidRPr="00046D8B">
        <w:t xml:space="preserve">　法</w:t>
      </w:r>
      <w:r w:rsidRPr="00173CF6">
        <w:rPr>
          <w:u w:val="single" w:color="FF0000"/>
        </w:rPr>
        <w:t>第二条第十三項</w:t>
      </w:r>
      <w:r w:rsidRPr="00046D8B">
        <w:t>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より有価証券とみなされる第一条の三の権利及び同項第二号に掲げる権利とする。</w:t>
      </w:r>
      <w:r w:rsidRPr="00046D8B">
        <w:t xml:space="preserve"> </w:t>
      </w:r>
    </w:p>
    <w:p w:rsidR="00F45D72" w:rsidRPr="00173CF6" w:rsidRDefault="00F45D72" w:rsidP="00F45D72">
      <w:pPr>
        <w:rPr>
          <w:rFonts w:hint="eastAsia"/>
        </w:rPr>
      </w:pPr>
    </w:p>
    <w:p w:rsidR="00F45D72" w:rsidRPr="00173CF6" w:rsidRDefault="00F45D72" w:rsidP="00F45D72">
      <w:pPr>
        <w:rPr>
          <w:rFonts w:hint="eastAsia"/>
        </w:rPr>
      </w:pPr>
    </w:p>
    <w:p w:rsidR="00F45D72" w:rsidRDefault="00F45D72" w:rsidP="00F45D72">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F45D72" w:rsidRDefault="00F45D72" w:rsidP="00F45D72">
      <w:pPr>
        <w:rPr>
          <w:rFonts w:hint="eastAsia"/>
        </w:rPr>
      </w:pPr>
    </w:p>
    <w:p w:rsidR="00F45D72" w:rsidRDefault="00F45D72" w:rsidP="00F45D72">
      <w:pPr>
        <w:rPr>
          <w:rFonts w:hint="eastAsia"/>
        </w:rPr>
      </w:pPr>
      <w:r>
        <w:rPr>
          <w:rFonts w:hint="eastAsia"/>
        </w:rPr>
        <w:t>（改正後）</w:t>
      </w:r>
    </w:p>
    <w:p w:rsidR="00F45D72" w:rsidRPr="00046D8B" w:rsidRDefault="00F45D72" w:rsidP="00F45D72">
      <w:pPr>
        <w:ind w:leftChars="85" w:left="178"/>
      </w:pPr>
      <w:r w:rsidRPr="00046D8B">
        <w:t>（有価証券先物取引の対象とならない有価証券）</w:t>
      </w:r>
      <w:r w:rsidRPr="00046D8B">
        <w:t xml:space="preserve"> </w:t>
      </w:r>
    </w:p>
    <w:p w:rsidR="00F45D72" w:rsidRPr="00046D8B" w:rsidRDefault="00F45D72" w:rsidP="00F45D72">
      <w:pPr>
        <w:ind w:left="179" w:hangingChars="85" w:hanging="179"/>
      </w:pPr>
      <w:r w:rsidRPr="00F347E1">
        <w:rPr>
          <w:b/>
          <w:bCs/>
          <w:u w:val="single" w:color="FF0000"/>
        </w:rPr>
        <w:t>第一条の</w:t>
      </w:r>
      <w:r w:rsidRPr="00F347E1">
        <w:rPr>
          <w:rFonts w:hint="eastAsia"/>
          <w:b/>
          <w:bCs/>
          <w:u w:val="single" w:color="FF0000"/>
        </w:rPr>
        <w:t>十</w:t>
      </w:r>
      <w:r w:rsidRPr="00046D8B">
        <w:t xml:space="preserve">　法第二条第十三項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より有価証券とみなされる第一条の三の権利及び同項第二号に掲げる権利とする。</w:t>
      </w:r>
      <w:r w:rsidRPr="00046D8B">
        <w:t xml:space="preserve"> </w:t>
      </w:r>
    </w:p>
    <w:p w:rsidR="00F45D72" w:rsidRPr="00F347E1" w:rsidRDefault="00F45D72" w:rsidP="00F45D72">
      <w:pPr>
        <w:ind w:left="178" w:hangingChars="85" w:hanging="178"/>
        <w:rPr>
          <w:rFonts w:hint="eastAsia"/>
        </w:rPr>
      </w:pPr>
    </w:p>
    <w:p w:rsidR="00F45D72" w:rsidRDefault="00F45D72" w:rsidP="00F45D72">
      <w:pPr>
        <w:ind w:left="178" w:hangingChars="85" w:hanging="178"/>
        <w:rPr>
          <w:rFonts w:hint="eastAsia"/>
        </w:rPr>
      </w:pPr>
      <w:r>
        <w:rPr>
          <w:rFonts w:hint="eastAsia"/>
        </w:rPr>
        <w:t>（改正前）</w:t>
      </w:r>
    </w:p>
    <w:p w:rsidR="00F45D72" w:rsidRPr="00046D8B" w:rsidRDefault="00F45D72" w:rsidP="00F45D72">
      <w:pPr>
        <w:ind w:leftChars="85" w:left="178"/>
      </w:pPr>
      <w:r w:rsidRPr="00046D8B">
        <w:t>（有価証券先物取引の対象とならない有価証券）</w:t>
      </w:r>
      <w:r w:rsidRPr="00046D8B">
        <w:t xml:space="preserve"> </w:t>
      </w:r>
    </w:p>
    <w:p w:rsidR="00F45D72" w:rsidRPr="00046D8B" w:rsidRDefault="00F45D72" w:rsidP="00F45D72">
      <w:pPr>
        <w:ind w:left="179" w:hangingChars="85" w:hanging="179"/>
      </w:pPr>
      <w:r w:rsidRPr="00F347E1">
        <w:rPr>
          <w:b/>
          <w:bCs/>
          <w:u w:val="single" w:color="FF0000"/>
        </w:rPr>
        <w:t>第一条の九</w:t>
      </w:r>
      <w:r w:rsidRPr="00046D8B">
        <w:t xml:space="preserve">　法第二条第十三項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w:t>
      </w:r>
      <w:r w:rsidRPr="00046D8B">
        <w:lastRenderedPageBreak/>
        <w:t>より有価証券とみなされる第一条の三の権利及び同項第二号に掲げる権利とする。</w:t>
      </w:r>
      <w:r w:rsidRPr="00046D8B">
        <w:t xml:space="preserve"> </w:t>
      </w:r>
    </w:p>
    <w:p w:rsidR="00F45D72" w:rsidRPr="00F347E1" w:rsidRDefault="00F45D72" w:rsidP="00F45D72">
      <w:pPr>
        <w:rPr>
          <w:rFonts w:hint="eastAsia"/>
        </w:rPr>
      </w:pPr>
    </w:p>
    <w:p w:rsidR="00F45D72" w:rsidRDefault="00F45D72" w:rsidP="00F45D72">
      <w:pPr>
        <w:rPr>
          <w:rFonts w:hint="eastAsia"/>
        </w:rPr>
      </w:pPr>
    </w:p>
    <w:p w:rsidR="00F45D72" w:rsidRDefault="00F45D72" w:rsidP="00F45D72">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4</w:t>
      </w:r>
      <w:r w:rsidRPr="0046051C">
        <w:t>日</w:t>
      </w:r>
      <w:r>
        <w:rPr>
          <w:rFonts w:hint="eastAsia"/>
        </w:rPr>
        <w:tab/>
      </w:r>
      <w:r>
        <w:rPr>
          <w:rFonts w:hint="eastAsia"/>
        </w:rPr>
        <w:t>政令第</w:t>
      </w:r>
      <w:r>
        <w:rPr>
          <w:rFonts w:hint="eastAsia"/>
        </w:rPr>
        <w:t>357</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22</w:t>
      </w:r>
      <w:r w:rsidRPr="0046051C">
        <w:t>日</w:t>
      </w:r>
      <w:r>
        <w:rPr>
          <w:rFonts w:hint="eastAsia"/>
        </w:rPr>
        <w:tab/>
      </w:r>
      <w:r>
        <w:rPr>
          <w:rFonts w:hint="eastAsia"/>
        </w:rPr>
        <w:t>政令第</w:t>
      </w:r>
      <w:r>
        <w:rPr>
          <w:rFonts w:hint="eastAsia"/>
        </w:rPr>
        <w:t>338</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10</w:t>
      </w:r>
      <w:r w:rsidRPr="0046051C">
        <w:t>年</w:t>
      </w:r>
      <w:r>
        <w:rPr>
          <w:rFonts w:hint="eastAsia"/>
        </w:rPr>
        <w:t>10</w:t>
      </w:r>
      <w:r w:rsidRPr="0046051C">
        <w:t>月</w:t>
      </w:r>
      <w:r>
        <w:rPr>
          <w:rFonts w:hint="eastAsia"/>
        </w:rPr>
        <w:t>13</w:t>
      </w:r>
      <w:r w:rsidRPr="0046051C">
        <w:t>日</w:t>
      </w:r>
      <w:r>
        <w:rPr>
          <w:rFonts w:hint="eastAsia"/>
        </w:rPr>
        <w:tab/>
      </w:r>
      <w:r>
        <w:rPr>
          <w:rFonts w:hint="eastAsia"/>
        </w:rPr>
        <w:t>政令第</w:t>
      </w:r>
      <w:r>
        <w:rPr>
          <w:rFonts w:hint="eastAsia"/>
        </w:rPr>
        <w:t>320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10</w:t>
      </w:r>
      <w:r w:rsidRPr="0046051C">
        <w:t>年</w:t>
      </w:r>
      <w:r>
        <w:rPr>
          <w:rFonts w:hint="eastAsia"/>
        </w:rPr>
        <w:t>8</w:t>
      </w:r>
      <w:r w:rsidRPr="0046051C">
        <w:t>月</w:t>
      </w:r>
      <w:r>
        <w:rPr>
          <w:rFonts w:hint="eastAsia"/>
        </w:rPr>
        <w:t>21</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10</w:t>
      </w:r>
      <w:r w:rsidRPr="0046051C">
        <w:t>年</w:t>
      </w:r>
      <w:r>
        <w:rPr>
          <w:rFonts w:hint="eastAsia"/>
        </w:rPr>
        <w:t>5</w:t>
      </w:r>
      <w:r w:rsidRPr="0046051C">
        <w:t>月</w:t>
      </w:r>
      <w:r>
        <w:rPr>
          <w:rFonts w:hint="eastAsia"/>
        </w:rPr>
        <w:t>27</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25</w:t>
      </w:r>
      <w:r w:rsidRPr="0046051C">
        <w:t>日</w:t>
      </w:r>
      <w:r>
        <w:rPr>
          <w:rFonts w:hint="eastAsia"/>
        </w:rPr>
        <w:tab/>
      </w:r>
      <w:r>
        <w:rPr>
          <w:rFonts w:hint="eastAsia"/>
        </w:rPr>
        <w:t>政令第</w:t>
      </w:r>
      <w:r>
        <w:rPr>
          <w:rFonts w:hint="eastAsia"/>
        </w:rPr>
        <w:t>383</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9</w:t>
      </w:r>
      <w:r w:rsidRPr="0046051C">
        <w:t>年</w:t>
      </w:r>
      <w:r>
        <w:rPr>
          <w:rFonts w:hint="eastAsia"/>
        </w:rPr>
        <w:t>12</w:t>
      </w:r>
      <w:r w:rsidRPr="0046051C">
        <w:t>月</w:t>
      </w:r>
      <w:r>
        <w:rPr>
          <w:rFonts w:hint="eastAsia"/>
        </w:rPr>
        <w:t>19</w:t>
      </w:r>
      <w:r w:rsidRPr="0046051C">
        <w:t>日</w:t>
      </w:r>
      <w:r>
        <w:rPr>
          <w:rFonts w:hint="eastAsia"/>
        </w:rPr>
        <w:tab/>
      </w:r>
      <w:r>
        <w:rPr>
          <w:rFonts w:hint="eastAsia"/>
        </w:rPr>
        <w:t>政令第</w:t>
      </w:r>
      <w:r>
        <w:rPr>
          <w:rFonts w:hint="eastAsia"/>
        </w:rPr>
        <w:t>372</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9</w:t>
      </w:r>
      <w:r w:rsidRPr="0046051C">
        <w:t>年</w:t>
      </w:r>
      <w:r>
        <w:rPr>
          <w:rFonts w:hint="eastAsia"/>
        </w:rPr>
        <w:t>5</w:t>
      </w:r>
      <w:r w:rsidRPr="0046051C">
        <w:t>月</w:t>
      </w:r>
      <w:r>
        <w:rPr>
          <w:rFonts w:hint="eastAsia"/>
        </w:rPr>
        <w:t>1</w:t>
      </w:r>
      <w:r w:rsidRPr="0046051C">
        <w:t>日</w:t>
      </w:r>
      <w:r>
        <w:rPr>
          <w:rFonts w:hint="eastAsia"/>
        </w:rPr>
        <w:tab/>
      </w:r>
      <w:r>
        <w:rPr>
          <w:rFonts w:hint="eastAsia"/>
        </w:rPr>
        <w:t>政令第</w:t>
      </w:r>
      <w:r>
        <w:rPr>
          <w:rFonts w:hint="eastAsia"/>
        </w:rPr>
        <w:t>170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420</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6</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5</w:t>
      </w:r>
      <w:r w:rsidRPr="0046051C">
        <w:t>年</w:t>
      </w:r>
      <w:r>
        <w:rPr>
          <w:rFonts w:hint="eastAsia"/>
        </w:rPr>
        <w:t>12</w:t>
      </w:r>
      <w:r w:rsidRPr="0046051C">
        <w:t>月</w:t>
      </w:r>
      <w:r>
        <w:rPr>
          <w:rFonts w:hint="eastAsia"/>
        </w:rPr>
        <w:t>22</w:t>
      </w:r>
      <w:r w:rsidRPr="0046051C">
        <w:t>日</w:t>
      </w:r>
      <w:r>
        <w:rPr>
          <w:rFonts w:hint="eastAsia"/>
        </w:rPr>
        <w:tab/>
      </w:r>
      <w:r>
        <w:rPr>
          <w:rFonts w:hint="eastAsia"/>
        </w:rPr>
        <w:t>政令第</w:t>
      </w:r>
      <w:r>
        <w:rPr>
          <w:rFonts w:hint="eastAsia"/>
        </w:rPr>
        <w:t>398</w:t>
      </w:r>
      <w:r>
        <w:rPr>
          <w:rFonts w:hint="eastAsia"/>
        </w:rPr>
        <w:t>号】</w:t>
      </w:r>
      <w:r>
        <w:rPr>
          <w:rFonts w:hint="eastAsia"/>
        </w:rPr>
        <w:tab/>
      </w:r>
      <w:r>
        <w:rPr>
          <w:rFonts w:hint="eastAsia"/>
        </w:rPr>
        <w:t>（改正なし）</w:t>
      </w:r>
    </w:p>
    <w:p w:rsidR="00F45D72" w:rsidRDefault="00F45D72" w:rsidP="00F45D72">
      <w:pPr>
        <w:rPr>
          <w:rFonts w:hint="eastAsia"/>
        </w:rPr>
      </w:pPr>
      <w:r>
        <w:rPr>
          <w:rFonts w:hint="eastAsia"/>
        </w:rPr>
        <w:t>【平成</w:t>
      </w:r>
      <w:r>
        <w:rPr>
          <w:rFonts w:hint="eastAsia"/>
        </w:rPr>
        <w:t>5</w:t>
      </w:r>
      <w:r w:rsidRPr="0046051C">
        <w:t>年</w:t>
      </w:r>
      <w:r>
        <w:rPr>
          <w:rFonts w:hint="eastAsia"/>
        </w:rPr>
        <w:t>3</w:t>
      </w:r>
      <w:r w:rsidRPr="0046051C">
        <w:t>月</w:t>
      </w:r>
      <w:r>
        <w:rPr>
          <w:rFonts w:hint="eastAsia"/>
        </w:rPr>
        <w:t>3</w:t>
      </w:r>
      <w:r w:rsidRPr="0046051C">
        <w:t>日</w:t>
      </w:r>
      <w:r>
        <w:rPr>
          <w:rFonts w:hint="eastAsia"/>
        </w:rPr>
        <w:tab/>
      </w:r>
      <w:r>
        <w:rPr>
          <w:rFonts w:hint="eastAsia"/>
        </w:rPr>
        <w:t>政令第</w:t>
      </w:r>
      <w:r>
        <w:rPr>
          <w:rFonts w:hint="eastAsia"/>
        </w:rPr>
        <w:t>29</w:t>
      </w:r>
      <w:r>
        <w:rPr>
          <w:rFonts w:hint="eastAsia"/>
        </w:rPr>
        <w:t>号】</w:t>
      </w:r>
    </w:p>
    <w:p w:rsidR="00F45D72" w:rsidRDefault="00F45D72" w:rsidP="00F45D72">
      <w:pPr>
        <w:rPr>
          <w:rFonts w:hint="eastAsia"/>
        </w:rPr>
      </w:pPr>
    </w:p>
    <w:p w:rsidR="00F45D72" w:rsidRDefault="00F45D72" w:rsidP="00F45D72">
      <w:pPr>
        <w:rPr>
          <w:rFonts w:hint="eastAsia"/>
        </w:rPr>
      </w:pPr>
      <w:r>
        <w:rPr>
          <w:rFonts w:hint="eastAsia"/>
        </w:rPr>
        <w:t>（改正後）</w:t>
      </w:r>
    </w:p>
    <w:p w:rsidR="00F45D72" w:rsidRPr="00046D8B" w:rsidRDefault="00F45D72" w:rsidP="00F45D72">
      <w:pPr>
        <w:ind w:leftChars="85" w:left="178"/>
      </w:pPr>
      <w:r w:rsidRPr="00046D8B">
        <w:t>（有価証券先物取引の対象とならない有価証券）</w:t>
      </w:r>
      <w:r w:rsidRPr="00046D8B">
        <w:t xml:space="preserve"> </w:t>
      </w:r>
    </w:p>
    <w:p w:rsidR="00F45D72" w:rsidRPr="00046D8B" w:rsidRDefault="00F45D72" w:rsidP="00F45D72">
      <w:pPr>
        <w:ind w:left="179" w:hangingChars="85" w:hanging="179"/>
      </w:pPr>
      <w:r w:rsidRPr="00046D8B">
        <w:rPr>
          <w:b/>
          <w:bCs/>
        </w:rPr>
        <w:t>第一条の九</w:t>
      </w:r>
      <w:r w:rsidRPr="00046D8B">
        <w:t xml:space="preserve">　法第二条第十三項に規定する政令で定めるものは、同条第一項第八号に掲げる有価証券、同項第九号に掲げる有価証券で同項第八号に掲げる有価証券の性質を有するもの、同項第十号に掲げる有価証券及び第一条の有価証券並びに法第二条第二項の規定により有価証券とみなされる第一条の三の権利及び同項第二号に掲げる権利とする。</w:t>
      </w:r>
      <w:r w:rsidRPr="00046D8B">
        <w:t xml:space="preserve"> </w:t>
      </w:r>
    </w:p>
    <w:p w:rsidR="00F45D72" w:rsidRPr="00F011F2" w:rsidRDefault="00F45D72" w:rsidP="00F45D72">
      <w:pPr>
        <w:ind w:left="178" w:hangingChars="85" w:hanging="178"/>
        <w:rPr>
          <w:rFonts w:hint="eastAsia"/>
        </w:rPr>
      </w:pPr>
    </w:p>
    <w:p w:rsidR="00F45D72" w:rsidRDefault="00F45D72" w:rsidP="00F45D72">
      <w:pPr>
        <w:ind w:left="178" w:hangingChars="85" w:hanging="178"/>
        <w:rPr>
          <w:rFonts w:hint="eastAsia"/>
        </w:rPr>
      </w:pPr>
      <w:r>
        <w:rPr>
          <w:rFonts w:hint="eastAsia"/>
        </w:rPr>
        <w:t>（改正前）</w:t>
      </w:r>
    </w:p>
    <w:p w:rsidR="00F45D72" w:rsidRPr="00205E78" w:rsidRDefault="00F45D72" w:rsidP="00F45D72">
      <w:pPr>
        <w:rPr>
          <w:rFonts w:hint="eastAsia"/>
          <w:u w:val="single" w:color="FF0000"/>
        </w:rPr>
      </w:pPr>
      <w:r>
        <w:rPr>
          <w:rFonts w:hint="eastAsia"/>
          <w:u w:val="single" w:color="FF0000"/>
        </w:rPr>
        <w:t>（</w:t>
      </w:r>
      <w:r w:rsidRPr="00205E78">
        <w:rPr>
          <w:rFonts w:hint="eastAsia"/>
          <w:u w:val="single" w:color="FF0000"/>
        </w:rPr>
        <w:t>新設）</w:t>
      </w:r>
    </w:p>
    <w:p w:rsidR="006F7A7D" w:rsidRPr="00F45D72" w:rsidRDefault="006F7A7D" w:rsidP="00F45D72">
      <w:pPr>
        <w:rPr>
          <w:rFonts w:hint="eastAsia"/>
        </w:rPr>
      </w:pPr>
    </w:p>
    <w:sectPr w:rsidR="006F7A7D" w:rsidRPr="00F45D7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E7D" w:rsidRDefault="00382E7D">
      <w:r>
        <w:separator/>
      </w:r>
    </w:p>
  </w:endnote>
  <w:endnote w:type="continuationSeparator" w:id="0">
    <w:p w:rsidR="00382E7D" w:rsidRDefault="00382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62A" w:rsidRDefault="0054262A" w:rsidP="00F72E13">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4262A" w:rsidRDefault="0054262A" w:rsidP="00F72E1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62A" w:rsidRDefault="0054262A" w:rsidP="00F72E13">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E77936">
      <w:rPr>
        <w:rStyle w:val="a4"/>
        <w:noProof/>
      </w:rPr>
      <w:t>1</w:t>
    </w:r>
    <w:r>
      <w:rPr>
        <w:rStyle w:val="a4"/>
      </w:rPr>
      <w:fldChar w:fldCharType="end"/>
    </w:r>
  </w:p>
  <w:p w:rsidR="0054262A" w:rsidRPr="0054262A" w:rsidRDefault="0054262A" w:rsidP="00F72E13">
    <w:pPr>
      <w:pStyle w:val="a5"/>
      <w:ind w:right="360"/>
    </w:pPr>
    <w:r>
      <w:rPr>
        <w:rFonts w:ascii="Times New Roman" w:hAnsi="Times New Roman" w:hint="eastAsia"/>
        <w:kern w:val="0"/>
        <w:szCs w:val="21"/>
      </w:rPr>
      <w:t xml:space="preserve">金融商品取引法施行令　</w:t>
    </w:r>
    <w:r w:rsidRPr="0054262A">
      <w:rPr>
        <w:rFonts w:ascii="Times New Roman" w:hAnsi="Times New Roman"/>
        <w:kern w:val="0"/>
        <w:szCs w:val="21"/>
      </w:rPr>
      <w:fldChar w:fldCharType="begin"/>
    </w:r>
    <w:r w:rsidRPr="0054262A">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018.doc</w:t>
    </w:r>
    <w:r w:rsidRPr="0054262A">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E7D" w:rsidRDefault="00382E7D">
      <w:r>
        <w:separator/>
      </w:r>
    </w:p>
  </w:footnote>
  <w:footnote w:type="continuationSeparator" w:id="0">
    <w:p w:rsidR="00382E7D" w:rsidRDefault="00382E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13"/>
    <w:rsid w:val="000C3053"/>
    <w:rsid w:val="002C730F"/>
    <w:rsid w:val="003030E9"/>
    <w:rsid w:val="00364284"/>
    <w:rsid w:val="00382E7D"/>
    <w:rsid w:val="00453A46"/>
    <w:rsid w:val="004D2507"/>
    <w:rsid w:val="0054262A"/>
    <w:rsid w:val="005B1988"/>
    <w:rsid w:val="006B06B0"/>
    <w:rsid w:val="006F7A7D"/>
    <w:rsid w:val="00A7093A"/>
    <w:rsid w:val="00DB418E"/>
    <w:rsid w:val="00E77936"/>
    <w:rsid w:val="00F45D72"/>
    <w:rsid w:val="00F72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5D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54262A"/>
    <w:pPr>
      <w:tabs>
        <w:tab w:val="center" w:pos="4252"/>
        <w:tab w:val="right" w:pos="8504"/>
      </w:tabs>
      <w:snapToGrid w:val="0"/>
    </w:pPr>
  </w:style>
  <w:style w:type="character" w:styleId="a4">
    <w:name w:val="page number"/>
    <w:basedOn w:val="a0"/>
    <w:rsid w:val="00F72E13"/>
  </w:style>
  <w:style w:type="paragraph" w:styleId="a5">
    <w:name w:val="footer"/>
    <w:basedOn w:val="a"/>
    <w:rsid w:val="00F72E1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492</Words>
  <Characters>2806</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2024-08-21T04:55:00Z</dcterms:created>
  <dcterms:modified xsi:type="dcterms:W3CDTF">2024-08-21T04:55:00Z</dcterms:modified>
</cp:coreProperties>
</file>